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786E" w14:textId="77777777" w:rsidR="008E5E5C" w:rsidRPr="008E5E5C" w:rsidRDefault="008E5E5C" w:rsidP="008E5E5C">
      <w:pPr>
        <w:pStyle w:val="Default"/>
        <w:rPr>
          <w:rFonts w:ascii="Proxima Nova Rg" w:hAnsi="Proxima Nova Rg"/>
        </w:rPr>
      </w:pPr>
      <w:r>
        <w:rPr>
          <w:rFonts w:ascii="Proxima Nova Rg" w:hAnsi="Proxima Nova Rg"/>
          <w:noProof/>
        </w:rPr>
        <mc:AlternateContent>
          <mc:Choice Requires="wps">
            <w:drawing>
              <wp:anchor distT="0" distB="0" distL="114300" distR="114300" simplePos="0" relativeHeight="251659264" behindDoc="0" locked="0" layoutInCell="1" allowOverlap="1" wp14:anchorId="46D813B4" wp14:editId="6A78B9DA">
                <wp:simplePos x="0" y="0"/>
                <wp:positionH relativeFrom="column">
                  <wp:posOffset>-133350</wp:posOffset>
                </wp:positionH>
                <wp:positionV relativeFrom="paragraph">
                  <wp:posOffset>-619125</wp:posOffset>
                </wp:positionV>
                <wp:extent cx="2143125" cy="923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43125" cy="923925"/>
                        </a:xfrm>
                        <a:prstGeom prst="rect">
                          <a:avLst/>
                        </a:prstGeom>
                        <a:noFill/>
                        <a:ln w="6350">
                          <a:noFill/>
                        </a:ln>
                      </wps:spPr>
                      <wps:txbx>
                        <w:txbxContent>
                          <w:p w14:paraId="1885BE80" w14:textId="77777777" w:rsidR="008E5E5C" w:rsidRDefault="008E5E5C">
                            <w:r>
                              <w:rPr>
                                <w:noProof/>
                              </w:rPr>
                              <w:drawing>
                                <wp:inline distT="0" distB="0" distL="0" distR="0" wp14:anchorId="6AFC86BB" wp14:editId="74C996B0">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6">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5pt;margin-top:-48.75pt;width:168.75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" filled="f" stroked="f" strokeweight=".5pt">
                <v:textbox>
                  <w:txbxContent>
                    <w:p w:rsidR="008E5E5C" w:rsidRDefault="008E5E5C">
                      <w:r>
                        <w:rPr>
                          <w:noProof/>
                        </w:rPr>
                        <w:drawing>
                          <wp:inline distT="0" distB="0" distL="0" distR="0">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2E78DD04"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 </w:t>
      </w:r>
    </w:p>
    <w:p w14:paraId="6DC3C01C" w14:textId="77777777" w:rsidR="008E5E5C" w:rsidRPr="008E5E5C" w:rsidRDefault="008E5E5C" w:rsidP="008E5E5C">
      <w:pPr>
        <w:pStyle w:val="Default"/>
        <w:rPr>
          <w:rFonts w:ascii="Proxima Nova Rg" w:hAnsi="Proxima Nova Rg"/>
        </w:rPr>
      </w:pPr>
      <w:r w:rsidRPr="008E5E5C">
        <w:rPr>
          <w:rFonts w:ascii="Proxima Nova Rg" w:hAnsi="Proxima Nova Rg"/>
          <w:b/>
          <w:bCs/>
        </w:rPr>
        <w:t>Scholarship Guidelines</w:t>
      </w:r>
    </w:p>
    <w:p w14:paraId="09ADF453" w14:textId="77777777" w:rsidR="008E5E5C" w:rsidRPr="008E5E5C" w:rsidRDefault="008E5E5C" w:rsidP="008E5E5C">
      <w:pPr>
        <w:pStyle w:val="Default"/>
        <w:rPr>
          <w:rFonts w:ascii="Proxima Nova Rg" w:hAnsi="Proxima Nova Rg"/>
        </w:rPr>
      </w:pPr>
    </w:p>
    <w:p w14:paraId="7182DB42" w14:textId="77777777" w:rsidR="008E5E5C" w:rsidRPr="008E5E5C" w:rsidRDefault="008E5E5C" w:rsidP="008E5E5C">
      <w:pPr>
        <w:pStyle w:val="Default"/>
        <w:rPr>
          <w:rFonts w:ascii="Proxima Nova Rg" w:hAnsi="Proxima Nova Rg"/>
        </w:rPr>
      </w:pPr>
      <w:r w:rsidRPr="008E5E5C">
        <w:rPr>
          <w:rFonts w:ascii="Proxima Nova Rg" w:hAnsi="Proxima Nova Rg"/>
        </w:rPr>
        <w:t>AcenTek has established a college scholarship fund for the purpose of providing twenty (20) non-renewable $1000 undergraduate college scholarships per year to high school seniors with AcenTek as their local telephone or broadband service provider.</w:t>
      </w:r>
    </w:p>
    <w:p w14:paraId="44225B47" w14:textId="77777777" w:rsidR="008E5E5C" w:rsidRPr="008E5E5C" w:rsidRDefault="008E5E5C" w:rsidP="008E5E5C">
      <w:pPr>
        <w:pStyle w:val="Default"/>
        <w:rPr>
          <w:rFonts w:ascii="Proxima Nova Rg" w:hAnsi="Proxima Nova Rg"/>
        </w:rPr>
      </w:pPr>
    </w:p>
    <w:p w14:paraId="751486A3" w14:textId="77777777" w:rsidR="008E5E5C" w:rsidRPr="008E5E5C" w:rsidRDefault="008E5E5C" w:rsidP="008E5E5C">
      <w:pPr>
        <w:pStyle w:val="Default"/>
        <w:rPr>
          <w:rFonts w:ascii="Proxima Nova Rg" w:hAnsi="Proxima Nova Rg"/>
        </w:rPr>
      </w:pPr>
      <w:r w:rsidRPr="008E5E5C">
        <w:rPr>
          <w:rFonts w:ascii="Proxima Nova Rg" w:hAnsi="Proxima Nova Rg"/>
        </w:rPr>
        <w:t>The Scholarship Fund shall be determined, awarded and administered as follows:</w:t>
      </w:r>
    </w:p>
    <w:p w14:paraId="2F7DFEDF" w14:textId="77777777" w:rsidR="008E5E5C" w:rsidRPr="008E5E5C" w:rsidRDefault="008E5E5C" w:rsidP="008E5E5C">
      <w:pPr>
        <w:pStyle w:val="Default"/>
        <w:rPr>
          <w:rFonts w:ascii="Proxima Nova Rg" w:hAnsi="Proxima Nova Rg"/>
        </w:rPr>
      </w:pPr>
    </w:p>
    <w:p w14:paraId="0FA77AF8"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1) </w:t>
      </w:r>
      <w:r w:rsidRPr="008E5E5C">
        <w:rPr>
          <w:rFonts w:ascii="Proxima Nova Rg" w:hAnsi="Proxima Nova Rg"/>
          <w:b/>
          <w:bCs/>
        </w:rPr>
        <w:t xml:space="preserve">Amount: </w:t>
      </w:r>
      <w:r w:rsidRPr="008E5E5C">
        <w:rPr>
          <w:rFonts w:ascii="Proxima Nova Rg" w:hAnsi="Proxima Nova Rg"/>
        </w:rPr>
        <w:t xml:space="preserve">Each scholarship awarded shall be a one-time scholarship in the amount of $1000. </w:t>
      </w:r>
    </w:p>
    <w:p w14:paraId="27253A49" w14:textId="77777777" w:rsidR="008E5E5C" w:rsidRDefault="008E5E5C" w:rsidP="008E5E5C">
      <w:pPr>
        <w:pStyle w:val="Default"/>
        <w:rPr>
          <w:rFonts w:ascii="Proxima Nova Rg" w:hAnsi="Proxima Nova Rg"/>
        </w:rPr>
      </w:pPr>
    </w:p>
    <w:p w14:paraId="5A39D337"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2) </w:t>
      </w:r>
      <w:r w:rsidRPr="008E5E5C">
        <w:rPr>
          <w:rFonts w:ascii="Proxima Nova Rg" w:hAnsi="Proxima Nova Rg"/>
          <w:b/>
          <w:bCs/>
        </w:rPr>
        <w:t xml:space="preserve">Committee: </w:t>
      </w:r>
      <w:r w:rsidRPr="008E5E5C">
        <w:rPr>
          <w:rFonts w:ascii="Proxima Nova Rg" w:hAnsi="Proxima Nova Rg"/>
        </w:rPr>
        <w:t>The scholarship committee will consist of AcenTek employees. A committee member will be excused for the year's selection if a relative (defined as grandchild, niece, nephew, first cousin or corresponding in-law or "step" relationship) is applying for a scholarship. The committee shall: a) Take applications b) Determine the most qualified candidates by reviewing each application c) Award the scholarship to a qualified candidate of its choice</w:t>
      </w:r>
      <w:r w:rsidR="004A1C18">
        <w:rPr>
          <w:rFonts w:ascii="Proxima Nova Rg" w:hAnsi="Proxima Nova Rg"/>
        </w:rPr>
        <w:t>.</w:t>
      </w:r>
      <w:r w:rsidRPr="008E5E5C">
        <w:rPr>
          <w:rFonts w:ascii="Proxima Nova Rg" w:hAnsi="Proxima Nova Rg"/>
        </w:rPr>
        <w:t xml:space="preserve"> </w:t>
      </w:r>
    </w:p>
    <w:p w14:paraId="7768D6DE" w14:textId="77777777" w:rsidR="008E5E5C" w:rsidRDefault="008E5E5C" w:rsidP="008E5E5C">
      <w:pPr>
        <w:pStyle w:val="Default"/>
        <w:rPr>
          <w:rFonts w:ascii="Proxima Nova Rg" w:hAnsi="Proxima Nova Rg"/>
        </w:rPr>
      </w:pPr>
    </w:p>
    <w:p w14:paraId="0C080673"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3) </w:t>
      </w:r>
      <w:r w:rsidRPr="008E5E5C">
        <w:rPr>
          <w:rFonts w:ascii="Proxima Nova Rg" w:hAnsi="Proxima Nova Rg"/>
          <w:b/>
          <w:bCs/>
        </w:rPr>
        <w:t xml:space="preserve">Qualifications of Candidates: </w:t>
      </w:r>
      <w:r w:rsidRPr="008E5E5C">
        <w:rPr>
          <w:rFonts w:ascii="Proxima Nova Rg" w:hAnsi="Proxima Nova Rg"/>
        </w:rPr>
        <w:t xml:space="preserve">The minimum qualifications of the candidates shall be as follows: a) Must be a current customer of AcenTek for local telephone or broadband service and remain so until the scholarship is dispersed. b) Must be a graduating high school senior c) Must have been accepted to a college or university and provide a copy of the acceptance letter d) AcenTek employees and their immediate family members (spouse, child, and/or </w:t>
      </w:r>
      <w:proofErr w:type="gramStart"/>
      <w:r w:rsidRPr="008E5E5C">
        <w:rPr>
          <w:rFonts w:ascii="Proxima Nova Rg" w:hAnsi="Proxima Nova Rg"/>
        </w:rPr>
        <w:t>step-child</w:t>
      </w:r>
      <w:proofErr w:type="gramEnd"/>
      <w:r w:rsidRPr="008E5E5C">
        <w:rPr>
          <w:rFonts w:ascii="Proxima Nova Rg" w:hAnsi="Proxima Nova Rg"/>
        </w:rPr>
        <w:t>) are not eligible</w:t>
      </w:r>
      <w:r w:rsidR="004A1C18">
        <w:rPr>
          <w:rFonts w:ascii="Proxima Nova Rg" w:hAnsi="Proxima Nova Rg"/>
        </w:rPr>
        <w:t>.</w:t>
      </w:r>
      <w:r w:rsidRPr="008E5E5C">
        <w:rPr>
          <w:rFonts w:ascii="Proxima Nova Rg" w:hAnsi="Proxima Nova Rg"/>
        </w:rPr>
        <w:t xml:space="preserve"> </w:t>
      </w:r>
    </w:p>
    <w:p w14:paraId="2AEC30BC" w14:textId="77777777" w:rsidR="008E5E5C" w:rsidRDefault="008E5E5C" w:rsidP="008E5E5C">
      <w:pPr>
        <w:pStyle w:val="Default"/>
        <w:rPr>
          <w:rFonts w:ascii="Proxima Nova Rg" w:hAnsi="Proxima Nova Rg"/>
        </w:rPr>
      </w:pPr>
    </w:p>
    <w:p w14:paraId="421676A9" w14:textId="77777777" w:rsidR="008E5E5C" w:rsidRPr="008E5E5C" w:rsidRDefault="008E5E5C" w:rsidP="008E5E5C">
      <w:pPr>
        <w:pStyle w:val="Default"/>
        <w:rPr>
          <w:rFonts w:ascii="Proxima Nova Rg" w:hAnsi="Proxima Nova Rg"/>
        </w:rPr>
      </w:pPr>
      <w:r w:rsidRPr="008E5E5C">
        <w:rPr>
          <w:rFonts w:ascii="Proxima Nova Rg" w:hAnsi="Proxima Nova Rg"/>
        </w:rPr>
        <w:t xml:space="preserve">4) </w:t>
      </w:r>
      <w:r w:rsidRPr="008E5E5C">
        <w:rPr>
          <w:rFonts w:ascii="Proxima Nova Rg" w:hAnsi="Proxima Nova Rg"/>
          <w:b/>
          <w:bCs/>
        </w:rPr>
        <w:t xml:space="preserve">Payment of Scholarship: </w:t>
      </w:r>
      <w:r w:rsidRPr="008E5E5C">
        <w:rPr>
          <w:rFonts w:ascii="Proxima Nova Rg" w:hAnsi="Proxima Nova Rg"/>
        </w:rPr>
        <w:t xml:space="preserve">The proceeds shall be payable the first semester of the applicant's second year. The scholarship winner is required to have maintained a 2.5 GPA during the first year of college and shall submit a copy of his/her official college transcript along with a copy of his/her registration for the first semester of the second year of post- secondary education. The scholarship proceeds shall be payable to the student who is awarded the scholarship jointly with the college or university which the student is attending. AcenTek Scholarships must be paid to the student within seven years from the date the scholarship was awarded. </w:t>
      </w:r>
    </w:p>
    <w:p w14:paraId="72D30D7B" w14:textId="77777777" w:rsidR="008E5E5C" w:rsidRPr="008C2F7C" w:rsidRDefault="008E5E5C" w:rsidP="008E5E5C">
      <w:pPr>
        <w:rPr>
          <w:rFonts w:ascii="Proxima Nova Rg" w:hAnsi="Proxima Nova Rg"/>
          <w:sz w:val="24"/>
          <w:szCs w:val="24"/>
        </w:rPr>
      </w:pPr>
    </w:p>
    <w:p w14:paraId="25B90A97" w14:textId="66EDAFC0" w:rsidR="00B70F8E" w:rsidRPr="008C2F7C" w:rsidRDefault="008E5E5C" w:rsidP="008E5E5C">
      <w:pPr>
        <w:rPr>
          <w:rFonts w:ascii="Proxima Nova Rg" w:hAnsi="Proxima Nova Rg"/>
          <w:sz w:val="24"/>
          <w:szCs w:val="24"/>
        </w:rPr>
      </w:pPr>
      <w:r w:rsidRPr="008C2F7C">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347EDBC1" wp14:editId="01C142C0">
                <wp:simplePos x="0" y="0"/>
                <wp:positionH relativeFrom="page">
                  <wp:posOffset>6257925</wp:posOffset>
                </wp:positionH>
                <wp:positionV relativeFrom="paragraph">
                  <wp:posOffset>1459230</wp:posOffset>
                </wp:positionV>
                <wp:extent cx="1514475"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14475" cy="342900"/>
                        </a:xfrm>
                        <a:prstGeom prst="rect">
                          <a:avLst/>
                        </a:prstGeom>
                        <a:noFill/>
                        <a:ln w="6350">
                          <a:noFill/>
                        </a:ln>
                      </wps:spPr>
                      <wps:txbx>
                        <w:txbxContent>
                          <w:p w14:paraId="74BF6D99" w14:textId="21789926" w:rsidR="008E5E5C" w:rsidRPr="008E5E5C" w:rsidRDefault="00C01A47">
                            <w:pPr>
                              <w:rPr>
                                <w:sz w:val="20"/>
                                <w:szCs w:val="20"/>
                              </w:rPr>
                            </w:pPr>
                            <w:r>
                              <w:rPr>
                                <w:sz w:val="20"/>
                                <w:szCs w:val="20"/>
                              </w:rPr>
                              <w:t xml:space="preserve">REV. </w:t>
                            </w:r>
                            <w:r w:rsidR="00C70B72">
                              <w:rPr>
                                <w:sz w:val="20"/>
                                <w:szCs w:val="20"/>
                              </w:rPr>
                              <w:t>6/7/22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EDBC1" id="_x0000_t202" coordsize="21600,21600" o:spt="202" path="m,l,21600r21600,l21600,xe">
                <v:stroke joinstyle="miter"/>
                <v:path gradientshapeok="t" o:connecttype="rect"/>
              </v:shapetype>
              <v:shape id="Text Box 4" o:spid="_x0000_s1027" type="#_x0000_t202" style="position:absolute;margin-left:492.75pt;margin-top:114.9pt;width:119.25pt;height:27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RYFwIAADM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" filled="f" stroked="f" strokeweight=".5pt">
                <v:textbox>
                  <w:txbxContent>
                    <w:p w14:paraId="74BF6D99" w14:textId="21789926" w:rsidR="008E5E5C" w:rsidRPr="008E5E5C" w:rsidRDefault="00C01A47">
                      <w:pPr>
                        <w:rPr>
                          <w:sz w:val="20"/>
                          <w:szCs w:val="20"/>
                        </w:rPr>
                      </w:pPr>
                      <w:r>
                        <w:rPr>
                          <w:sz w:val="20"/>
                          <w:szCs w:val="20"/>
                        </w:rPr>
                        <w:t xml:space="preserve">REV. </w:t>
                      </w:r>
                      <w:r w:rsidR="00C70B72">
                        <w:rPr>
                          <w:sz w:val="20"/>
                          <w:szCs w:val="20"/>
                        </w:rPr>
                        <w:t>6/7/22</w:t>
                      </w:r>
                    </w:p>
                  </w:txbxContent>
                </v:textbox>
                <w10:wrap anchorx="page"/>
              </v:shape>
            </w:pict>
          </mc:Fallback>
        </mc:AlternateContent>
      </w:r>
      <w:r w:rsidRPr="008C2F7C">
        <w:rPr>
          <w:rFonts w:ascii="Proxima Nova Rg" w:hAnsi="Proxima Nova Rg"/>
          <w:sz w:val="24"/>
          <w:szCs w:val="24"/>
        </w:rPr>
        <w:t xml:space="preserve">5) </w:t>
      </w:r>
      <w:r w:rsidRPr="008C2F7C">
        <w:rPr>
          <w:rFonts w:ascii="Proxima Nova Rg" w:hAnsi="Proxima Nova Rg"/>
          <w:b/>
          <w:bCs/>
          <w:sz w:val="24"/>
          <w:szCs w:val="24"/>
        </w:rPr>
        <w:t xml:space="preserve">Deadline for Applications: </w:t>
      </w:r>
      <w:r w:rsidR="008C2F7C" w:rsidRPr="008C2F7C">
        <w:rPr>
          <w:rFonts w:ascii="Proxima Nova Rg" w:eastAsia="Times New Roman" w:hAnsi="Proxima Nova Rg" w:cs="Times New Roman"/>
          <w:sz w:val="24"/>
          <w:szCs w:val="24"/>
        </w:rPr>
        <w:t>All applications must be postmarked or received on or before</w:t>
      </w:r>
      <w:r w:rsidR="00A97BE8">
        <w:rPr>
          <w:rFonts w:ascii="Proxima Nova Rg" w:eastAsia="Times New Roman" w:hAnsi="Proxima Nova Rg" w:cs="Times New Roman"/>
          <w:sz w:val="24"/>
          <w:szCs w:val="24"/>
        </w:rPr>
        <w:t xml:space="preserve"> Wednesday</w:t>
      </w:r>
      <w:r w:rsidR="008C2F7C" w:rsidRPr="008C2F7C">
        <w:rPr>
          <w:rFonts w:ascii="Proxima Nova Rg" w:eastAsia="Times New Roman" w:hAnsi="Proxima Nova Rg" w:cs="Times New Roman"/>
          <w:sz w:val="24"/>
          <w:szCs w:val="24"/>
        </w:rPr>
        <w:t xml:space="preserve">, March 1, </w:t>
      </w:r>
      <w:proofErr w:type="gramStart"/>
      <w:r w:rsidR="008C2F7C" w:rsidRPr="008C2F7C">
        <w:rPr>
          <w:rFonts w:ascii="Proxima Nova Rg" w:eastAsia="Times New Roman" w:hAnsi="Proxima Nova Rg" w:cs="Times New Roman"/>
          <w:sz w:val="24"/>
          <w:szCs w:val="24"/>
        </w:rPr>
        <w:t>202</w:t>
      </w:r>
      <w:r w:rsidR="00C70B72">
        <w:rPr>
          <w:rFonts w:ascii="Proxima Nova Rg" w:eastAsia="Times New Roman" w:hAnsi="Proxima Nova Rg" w:cs="Times New Roman"/>
          <w:sz w:val="24"/>
          <w:szCs w:val="24"/>
        </w:rPr>
        <w:t>3</w:t>
      </w:r>
      <w:proofErr w:type="gramEnd"/>
      <w:r w:rsidR="008C2F7C" w:rsidRPr="008C2F7C">
        <w:rPr>
          <w:rFonts w:ascii="Proxima Nova Rg" w:eastAsia="Times New Roman" w:hAnsi="Proxima Nova Rg" w:cs="Times New Roman"/>
          <w:sz w:val="24"/>
          <w:szCs w:val="24"/>
        </w:rPr>
        <w:t xml:space="preserve"> and can either be mailed to AcenTek Scholarship Committee, PO Box 360, Houston, MN 55943-0360 or emailed to </w:t>
      </w:r>
      <w:hyperlink r:id="rId8" w:history="1">
        <w:r w:rsidR="008C2F7C" w:rsidRPr="008C2F7C">
          <w:rPr>
            <w:rStyle w:val="Hyperlink"/>
            <w:rFonts w:ascii="Proxima Nova Rg" w:eastAsia="Times New Roman" w:hAnsi="Proxima Nova Rg" w:cs="Times New Roman"/>
            <w:sz w:val="24"/>
            <w:szCs w:val="24"/>
          </w:rPr>
          <w:t>swilkemeyer@acentek.net</w:t>
        </w:r>
      </w:hyperlink>
      <w:r w:rsidR="008C2F7C" w:rsidRPr="008C2F7C">
        <w:rPr>
          <w:rFonts w:ascii="Proxima Nova Rg" w:eastAsia="Times New Roman" w:hAnsi="Proxima Nova Rg" w:cs="Times New Roman"/>
          <w:sz w:val="24"/>
          <w:szCs w:val="24"/>
        </w:rPr>
        <w:t>.  No facsimile applications will be accepted.</w:t>
      </w:r>
    </w:p>
    <w:sectPr w:rsidR="00B70F8E" w:rsidRPr="008C2F7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31707" w14:textId="77777777" w:rsidR="003019E9" w:rsidRDefault="003019E9" w:rsidP="008E5E5C">
      <w:pPr>
        <w:spacing w:after="0" w:line="240" w:lineRule="auto"/>
      </w:pPr>
      <w:r>
        <w:separator/>
      </w:r>
    </w:p>
  </w:endnote>
  <w:endnote w:type="continuationSeparator" w:id="0">
    <w:p w14:paraId="492D1928" w14:textId="77777777" w:rsidR="003019E9" w:rsidRDefault="003019E9" w:rsidP="008E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roxima Nova Rg">
    <w:altName w:val="Tahoma"/>
    <w:charset w:val="00"/>
    <w:family w:val="auto"/>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0AD8" w14:textId="77777777" w:rsidR="008E5E5C" w:rsidRDefault="008E5E5C" w:rsidP="008E5E5C">
    <w:pPr>
      <w:pStyle w:val="Footer"/>
      <w:jc w:val="center"/>
    </w:pPr>
    <w:r w:rsidRPr="008E5E5C">
      <w:t>www.AcenTek.net</w:t>
    </w:r>
  </w:p>
  <w:p w14:paraId="09A8EEC4" w14:textId="77777777" w:rsidR="008E5E5C" w:rsidRDefault="008E5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1FAED" w14:textId="77777777" w:rsidR="003019E9" w:rsidRDefault="003019E9" w:rsidP="008E5E5C">
      <w:pPr>
        <w:spacing w:after="0" w:line="240" w:lineRule="auto"/>
      </w:pPr>
      <w:r>
        <w:separator/>
      </w:r>
    </w:p>
  </w:footnote>
  <w:footnote w:type="continuationSeparator" w:id="0">
    <w:p w14:paraId="7B737E92" w14:textId="77777777" w:rsidR="003019E9" w:rsidRDefault="003019E9" w:rsidP="008E5E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gpwkeQclPtnlvZG0OBaYdRiZDl5Odk1KRQgjdmr9aXqjb/HNBv8HUucM8J/022Z6jgPtNGj3sI4u6qgyFHDVQ==" w:salt="aLfSCGKOhmJtIkyGL0GoW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E5C"/>
    <w:rsid w:val="00175A4D"/>
    <w:rsid w:val="002A170C"/>
    <w:rsid w:val="003019E9"/>
    <w:rsid w:val="004A1C18"/>
    <w:rsid w:val="004B4B38"/>
    <w:rsid w:val="004C7AF7"/>
    <w:rsid w:val="008C2F7C"/>
    <w:rsid w:val="008E5E5C"/>
    <w:rsid w:val="00A97BE8"/>
    <w:rsid w:val="00C01A47"/>
    <w:rsid w:val="00C70B72"/>
    <w:rsid w:val="00DC6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0424"/>
  <w15:chartTrackingRefBased/>
  <w15:docId w15:val="{86F22A56-F08B-49C5-AF87-A90BFCC36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5E5C"/>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8E5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E5C"/>
    <w:rPr>
      <w:rFonts w:ascii="Segoe UI" w:hAnsi="Segoe UI" w:cs="Segoe UI"/>
      <w:sz w:val="18"/>
      <w:szCs w:val="18"/>
    </w:rPr>
  </w:style>
  <w:style w:type="paragraph" w:styleId="Header">
    <w:name w:val="header"/>
    <w:basedOn w:val="Normal"/>
    <w:link w:val="HeaderChar"/>
    <w:uiPriority w:val="99"/>
    <w:unhideWhenUsed/>
    <w:rsid w:val="008E5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E5C"/>
  </w:style>
  <w:style w:type="paragraph" w:styleId="Footer">
    <w:name w:val="footer"/>
    <w:basedOn w:val="Normal"/>
    <w:link w:val="FooterChar"/>
    <w:uiPriority w:val="99"/>
    <w:unhideWhenUsed/>
    <w:rsid w:val="008E5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E5C"/>
  </w:style>
  <w:style w:type="character" w:styleId="Hyperlink">
    <w:name w:val="Hyperlink"/>
    <w:basedOn w:val="DefaultParagraphFont"/>
    <w:uiPriority w:val="99"/>
    <w:unhideWhenUsed/>
    <w:rsid w:val="008E5E5C"/>
    <w:rPr>
      <w:color w:val="0563C1" w:themeColor="hyperlink"/>
      <w:u w:val="single"/>
    </w:rPr>
  </w:style>
  <w:style w:type="character" w:styleId="UnresolvedMention">
    <w:name w:val="Unresolved Mention"/>
    <w:basedOn w:val="DefaultParagraphFont"/>
    <w:uiPriority w:val="99"/>
    <w:semiHidden/>
    <w:unhideWhenUsed/>
    <w:rsid w:val="008E5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ilkemeyer@acentek.net" TargetMode="External"/><Relationship Id="rId3" Type="http://schemas.openxmlformats.org/officeDocument/2006/relationships/webSettings" Target="webSettings.xml"/><Relationship Id="rId7" Type="http://schemas.openxmlformats.org/officeDocument/2006/relationships/image" Target="media/image1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4</cp:revision>
  <dcterms:created xsi:type="dcterms:W3CDTF">2022-06-07T15:41:00Z</dcterms:created>
  <dcterms:modified xsi:type="dcterms:W3CDTF">2022-11-14T15:46:00Z</dcterms:modified>
</cp:coreProperties>
</file>